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10. Anomalies, Failed Predictions, and Discriminating Tests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This section examines anomalies and edge cases where existing frameworks fail or make incorrect predictions. We show how EAR explains these anomalies and propose experiments that discriminate between interpretations.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10.1 Quantum Darwinism: Foundational Problems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10.1.1 The Kastner Circularity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Ruth Kastner (2014) identified a fatal circularity in the einselection program: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DOI: 10.1016/j.shpsb.2014.06.004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◉problem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pointer.states.require.PRE-PARTITIONS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pre-partitions.are.already.classically.distinguishable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pure.unitary.dynamics.does.NOT.spontaneously.produce.partitions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∴ einselection.presupposes.what.it.claims.to.derive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This circularity remains largely unresolved in the quantum Darwinism literature.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10.1.2 Information Scrambling Competition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Chisholm et al. (2025) demonstrated that non-commutativity obstructs objectivity: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arXiv: 2510.06867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◉findings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when H_S and H_I do NOT commute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information.scrambling.COMPETES.with.branching.structure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classicality.becomes."hidden".from.local.observers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quantum.objectivity.fails.to.emerge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10.1.3 Non-Local Observable Requirement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Zhu et al. (2025) made a critical discovery: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DOI: 10.1126/sciadv.adx6857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◉anomaly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branching.structure.visible.ONLY.with.observable.O_O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O_O.operates.on.system-environment.BOUNDARY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local.observables.ALONE.do.NOT.capture.essential.dynamics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This violates the presumption of "local observability" in classical quantum Darwinism.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10.1.4 How EAR Resolves These Anomalies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◉EAR.solution.to.circularity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← A1: ⧈ contains all patterns (including latent structure)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partition = selection by O with Σ(O)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structure.is.IN.the.field ⊥ emerges.from.dynamics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∴ no.circularity: Σ(O).selects.from.pre-existing.structure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◉EAR.solution.to.scrambling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scrambling = K(E).reduced (environment loses coherence)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when K(E) &lt; K_crit → classicality.cannot.emerge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P8.prediction: threshold.K_crit.for.classicality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◉EAR.solution.to.non-locality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confirms P8: Σ(O).must.include.access.to.correlations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O.simple (local only) → cannot.see.branching.structure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O.complex (boundary access) → sees.classicality.emerge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variance.increases.when.K(O).decreases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10.2 Integrated Information Theory: Anomalies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10.2.1 The XOR Gate Paradox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Scott Aaronson (2014) demonstrated that simple XOR gate arrangements can have φ greater than the human brain: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Cerullo, M. (2015) DOI: 10.1371/journal.pcbi.1004286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◉paradox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XOR.gates: φ &gt; φ_brain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XOR.gates: perform.no.complex.cognition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Tononi's.reply: "This is a strength" (panpsychism)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Status: unresolved.contradiction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10.2.2 The Photodiode Paradox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Brette (2021) identified a fundamental problem: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◉paradox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same.photodiode.physically.identical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⋔ box.OPEN → φ &gt; 0 (discriminatory power)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⋔ box.CLOSED → φ = 0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φ.depends.on."potential.possibilities" ⊥ actual.state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10.2.3 The Cerebellum Anomaly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◉data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cerebellum: 20+ billion neurons (~20% of brain)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architecture: highly integrated (by IIT criteria)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evidence: NO consciousness reported in cerebellum patients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IIT.prediction: φ_cerebellum should be VERY HIGH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Status: anomaly.persists.in.IIT.4.0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10.2.4 REM Sleep and Seizure Paradoxes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2400"/>
        <w:gridCol w:w="24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Condition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φ Level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Consciousness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IIT Prediction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Deep Sleep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Low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Absent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Correct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Anesthesia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Falls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Absent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✓ Correct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REM Sleep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HIGH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Low reports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 Fails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Seizures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RISES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Impaired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✗ Fails</w:t>
            </w:r>
          </w:p>
        </w:tc>
      </w:tr>
    </w:tbl>
    <w:p>
      <w:pPr>
        <w:spacing w:after="200"/>
      </w:pP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10.2.5 How EAR Explains IIT Failures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◉key.insight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φ measures ONLY ⇄ (integration/relation)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K(O) requires ALL THREE: Δ, ⇄, ⟳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← P6 (Inseparability): three.attributes.always.co-present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◉XOR.explained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XOR.gates: high.⇄ (integration)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XOR.gates: low.Δ (distinction) — uniform.logic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XOR.gates: low.⟳ (process) — no.dynamics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K_incomplete → not.a.full.observer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◉cerebellum.explained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cerebellum: high.⇄ (connections)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cerebellum: low.⟳ (stereotyped.processes)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cerebellum: low.Δ (limited.distinctions)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P6.violated: imbalance.of.attributes → K.incomplete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◉prediction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φ.alone.insufficient.to.predict.P8.effects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need.full.K(O).measuring.all.three.attributes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10.3 Bell Violations Without Entanglement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Guo et al. (2024) demonstrated Bell inequality violations without standard entanglement: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DOI: 10.1126/sciadv.adr1794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◉data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CHSH.violation: S = 2.76 ± 0.08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classical.limit: S = 2.0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quantum.limit: S = 2√2 ≈ 2.83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entanglement.measured: E(ρ) &lt;&lt; required.for.standard.violation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◉origin.of.violation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path.indistinguishability ⊥ entanglement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photons.share.path.structure ⊥ quantum.correlations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10.3.1 EAR Interpretation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◉solution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Bell.violations.concern.CORRELATIONS.in.⧈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entanglement = one.TYPE.of.correlation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path.indistinguishability = another.TYPE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both: shared.structure.in.⧈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◉implication.for.P8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Σ.shared → outcomes.correlated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correlation.via.common.field ⊥ signals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supports: hidden.variable.is.in.observer/setup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hidden.variable.in.particle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10.4 Delayed Choice: No Retrocausality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Kastner (2019) clarified the delayed choice quantum eraser:</w:t>
      </w:r>
    </w:p>
    <w:p>
      <w:pPr>
        <w:spacing w:after="80"/>
        <w:ind w:left="7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DOI: 10.1007/s41509-019-00080-7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◉conclusion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"Neither Erases Nor Delays"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mechanism: EPR.correlations + post-selection.bias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TOTAL.data (not.post-selected): NO.pattern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pattern.appears.ONLY.after.conditioning.on.idler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10.4.1 EAR Interpretation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◉P8.explanation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Σ(detector).determines.WHICH.data.to.select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selection.is.STRUCTURAL ⊥ TEMPORAL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no.retrocausality.needed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apparent."delay" = correlation.in.⧈ revealed.by.post-selection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◉key.point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Copenhagen: mysterious.retrocausality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EAR: structural.correlation.always.present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conditioning.REVEALS ⊥ creates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10.5 Discriminating Predictions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The following experiments would discriminate between EAR and other interpretations: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10.5.1 The Variance-Complexity Test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◉setup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same.quantum.system (e.g., photon.polarization)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vary.detector.complexity.SYSTEMATICALLY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measure.outcome.variance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◉predictions.by.framework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2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Framework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Prediction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Testable?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Copenhagen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variance independent of detector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Yes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QBism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depends on beliefs (not measurable)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IIT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φ correlates with consciousness, not outcomes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Indirectly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EAR (P8)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var(outcomes) ∝ 1/K(O)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Yes</w:t>
            </w:r>
          </w:p>
        </w:tc>
      </w:tr>
    </w:tbl>
    <w:p>
      <w:pPr>
        <w:spacing w:after="200"/>
      </w:pP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◉operationalization.of.K(O)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K(O) ~ φ (integrated.information)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K(O) ~ coherence.time.of.detector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K(O) ~ 1/T_effective (inverse.temperature)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10.5.2 The Alice-Bob Experiment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◉setup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EPR.source (entangled.photon.pairs)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Alice: high-φ.detector (complex, integrated, low.T)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Bob: low-φ.detector (simple, thermal, high.T)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measure.outcome.variance.at.each.station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◉predictions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Framework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var(Alice)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var(Bob)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Difference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Copenhagen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σ²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None (same Born rule)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QBism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subjective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subjective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Not measurable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RQM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relative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relative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 quantitative prediction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EAR (P8)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σ²_low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σ²_high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var(Bob) &gt; var(Alice)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This experiment is crucial: EAR predicts a MEASURABLE difference in outcome statistics based solely on detector structure — a prediction no other interpretation makes.</w:t>
      </w:r>
    </w:p>
    <w:p>
      <w:pPr>
        <w:pStyle w:val="Heading3"/>
        <w:spacing w:before="200"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10.5.3 The Threshold Test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◉setup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← P3 (Critical.Threshold)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gradually.vary.detector.complexity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seek.DISCONTINUOUS.change.in.statistics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◉prediction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∃ K_crit where distribution.changes.sharply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⋔ K(O) &lt; K_crit → quantum.fluctuations.large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⋔ K(O) &gt; K_crit → classical.determinism.emerges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→ transition.is.DISCRETE ⊥ gradual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10.6 Summary: Where Each Framework Fails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600"/>
        <w:gridCol w:w="3000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Framework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Specific Failure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EAR Solution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Quantum Darwinism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Circularity in pointer state emergence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⧈ contains structure; Σ(O) selects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Quantum Darwinism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Information scrambling blocks classicality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K(E) &lt; K_crit prevents selection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Quantum Darwinism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Requires non-local observables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Σ(O) includes correlational access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IIT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XOR gates have φ &gt; brain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φ ≠ K; need all three attributes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IIT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Photodiode depends on potential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 depends on actual structure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IIT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Cerebellum anomaly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P6: imbalanced attributes → incomplete K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Copenhagen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 structure for 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Σ(O) with 72 configurations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QBism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Untestable (subjective beliefs)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K(O) is measurable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Bell framework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Violations without entanglement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Correlation via shared ⧈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10.7 Absence of Refutation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 comprehensive literature search found no empirical results that contradict EAR propositions: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◉no.study.found.showing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continuous.transitions.without.threshold (against.P3)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patterns.not.replicating.across.scales (against.P4)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complete.resonance.with.&lt;4.phases (against.P5)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successful.separation.of.Δ,⇄,⟳.as.independent (against.P6)</w:t>
      </w:r>
    </w:p>
    <w:p>
      <w:pPr>
        <w:spacing w:after="60"/>
        <w:ind w:left="720"/>
      </w:pPr>
      <w:r>
        <w:rPr>
          <w:rFonts w:ascii="Courier New" w:cs="Courier New" w:eastAsia="Courier New" w:hAnsi="Courier New"/>
          <w:sz w:val="22"/>
          <w:szCs w:val="22"/>
        </w:rPr>
        <w:t xml:space="preserve">  ⊥ observer.structure.irrelevant.to.outcomes (against.P8)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This absence of refutation, combined with convergent support from independent experimental domains (oncology, neuroscience, quantum physics), strengthens the framework's plausibility.</w:t>
      </w:r>
    </w:p>
    <w:p>
      <w:pPr>
        <w:spacing w:after="120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Methodological note: Absence of refutation is not confirmation. However, the convergence of independent evidence from disparate fields provides stronger support than any single experimental program could.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20"/>
        <w:szCs w:val="20"/>
      </w:rPr>
      <w:t xml:space="preserve">Page </w:t>
    </w:r>
    <w:r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sz w:val="20"/>
        <w:szCs w:val="20"/>
      </w:rPr>
      <w:t xml:space="preserve">EAR Quantum P8 — Section 10: Anomalies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2026-01-18T21:43:27.604Z</dcterms:created>
  <dcterms:modified xsi:type="dcterms:W3CDTF">2026-01-18T21:43:27.605Z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